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AC" w:rsidRPr="00403FAC" w:rsidRDefault="00403FAC" w:rsidP="00403FAC">
      <w:pPr>
        <w:rPr>
          <w:rStyle w:val="Titre1Car"/>
          <w:b/>
          <w:bCs/>
          <w:lang w:val="fr-BE"/>
        </w:rPr>
      </w:pPr>
      <w:r w:rsidRPr="00403FAC">
        <w:rPr>
          <w:rStyle w:val="Titre1Car"/>
          <w:b/>
          <w:bCs/>
          <w:lang w:val="fr-BE"/>
        </w:rPr>
        <w:t>Questionnaire Maladies respiratoires chroniques en Afrique</w:t>
      </w:r>
    </w:p>
    <w:p w:rsidR="00403FAC" w:rsidRDefault="00403FAC" w:rsidP="00403FAC">
      <w:pPr>
        <w:rPr>
          <w:rStyle w:val="Titre2Car"/>
          <w:lang w:val="fr-BE"/>
        </w:rPr>
      </w:pPr>
    </w:p>
    <w:p w:rsidR="00403FAC" w:rsidRPr="00403FAC" w:rsidRDefault="00403FAC" w:rsidP="00403FAC">
      <w:pPr>
        <w:rPr>
          <w:rStyle w:val="Titre2Car"/>
          <w:lang w:val="fr-BE"/>
        </w:rPr>
      </w:pPr>
      <w:r w:rsidRPr="00403FAC">
        <w:rPr>
          <w:rStyle w:val="Titre2Car"/>
          <w:lang w:val="fr-BE"/>
        </w:rPr>
        <w:t>Pays partenaires concernés:</w:t>
      </w:r>
    </w:p>
    <w:p w:rsidR="00403FAC" w:rsidRPr="00403FAC" w:rsidRDefault="00403FAC" w:rsidP="00403FAC">
      <w:pPr>
        <w:ind w:left="708"/>
      </w:pPr>
      <w:r w:rsidRPr="00403FAC">
        <w:rPr>
          <w:rStyle w:val="tlid-translation"/>
        </w:rPr>
        <w:t>Bénin, Burkina Faso, Burundi, République démocratique du Congo, Guinée Conakry, Mauritanie, Mozambique, Niger, Ouganda</w:t>
      </w:r>
      <w:r>
        <w:rPr>
          <w:rStyle w:val="tlid-translation"/>
        </w:rPr>
        <w:t>,</w:t>
      </w:r>
      <w:r w:rsidRPr="00403FAC">
        <w:rPr>
          <w:rStyle w:val="tlid-translation"/>
        </w:rPr>
        <w:t xml:space="preserve"> Rwanda, Sénégal.</w:t>
      </w:r>
    </w:p>
    <w:p w:rsidR="00403FAC" w:rsidRPr="00403FAC" w:rsidRDefault="00403FAC" w:rsidP="00403FAC"/>
    <w:p w:rsidR="00403FAC" w:rsidRPr="00403FAC" w:rsidRDefault="00403FAC" w:rsidP="00403FAC">
      <w:pPr>
        <w:pStyle w:val="Titre2"/>
        <w:rPr>
          <w:b/>
          <w:bCs/>
        </w:rPr>
      </w:pPr>
      <w:r>
        <w:rPr>
          <w:rStyle w:val="tlid-translation"/>
          <w:b/>
          <w:bCs/>
        </w:rPr>
        <w:t>I</w:t>
      </w:r>
      <w:r w:rsidRPr="00403FAC">
        <w:rPr>
          <w:rStyle w:val="tlid-translation"/>
          <w:b/>
          <w:bCs/>
        </w:rPr>
        <w:t>ntroduction</w:t>
      </w:r>
    </w:p>
    <w:p w:rsidR="00DE70F1" w:rsidRDefault="00403FAC" w:rsidP="00DE70F1">
      <w:pPr>
        <w:rPr>
          <w:rStyle w:val="tlid-translation"/>
        </w:rPr>
      </w:pPr>
      <w:r w:rsidRPr="00403FAC">
        <w:rPr>
          <w:rStyle w:val="tlid-translation"/>
        </w:rPr>
        <w:t>Le fardeau d</w:t>
      </w:r>
      <w:r w:rsidR="00714C8B">
        <w:rPr>
          <w:rStyle w:val="tlid-translation"/>
        </w:rPr>
        <w:t xml:space="preserve">es maladies non transmissibles </w:t>
      </w:r>
      <w:r w:rsidRPr="00403FAC">
        <w:rPr>
          <w:rStyle w:val="tlid-translation"/>
        </w:rPr>
        <w:t>et en particulier des maladies respiratoires chroniques</w:t>
      </w:r>
      <w:r w:rsidR="00AA69BE">
        <w:rPr>
          <w:rStyle w:val="Appelnotedebasdep"/>
        </w:rPr>
        <w:footnoteReference w:id="1"/>
      </w:r>
      <w:r w:rsidRPr="00403FAC">
        <w:rPr>
          <w:rStyle w:val="tlid-translation"/>
        </w:rPr>
        <w:t xml:space="preserve"> (MRC), est en constante augmentation dans les pays à revenu faible ou intermédiaire. En Afrique subsaharienne, la maladie pulmonaire obstructive chronique (MPOC) et l'asthme bronchique sont des «maladies négligées». La </w:t>
      </w:r>
      <w:r w:rsidR="00DE70F1">
        <w:rPr>
          <w:rStyle w:val="tlid-translation"/>
        </w:rPr>
        <w:t>MPOC</w:t>
      </w:r>
      <w:r w:rsidRPr="00403FAC">
        <w:rPr>
          <w:rStyle w:val="tlid-translation"/>
        </w:rPr>
        <w:t xml:space="preserve"> et l'asthme bronchique semblent être très </w:t>
      </w:r>
      <w:r w:rsidR="00DE70F1" w:rsidRPr="00403FAC">
        <w:rPr>
          <w:rStyle w:val="tlid-translation"/>
        </w:rPr>
        <w:t>répandu</w:t>
      </w:r>
      <w:r w:rsidR="00DE70F1">
        <w:rPr>
          <w:rStyle w:val="tlid-translation"/>
        </w:rPr>
        <w:t>s</w:t>
      </w:r>
      <w:r w:rsidRPr="00403FAC">
        <w:rPr>
          <w:rStyle w:val="tlid-translation"/>
        </w:rPr>
        <w:t xml:space="preserve"> mais restent presque inconnu</w:t>
      </w:r>
      <w:r w:rsidR="00DE70F1">
        <w:rPr>
          <w:rStyle w:val="tlid-translation"/>
        </w:rPr>
        <w:t>e</w:t>
      </w:r>
      <w:r w:rsidRPr="00403FAC">
        <w:rPr>
          <w:rStyle w:val="tlid-translation"/>
        </w:rPr>
        <w:t>s. Un diagnostic précoce précis et une disponibilité durable de médicaments et de tests diagnostiques abordables, qui sont fondamentaux pour une prise en charge optimale de l'asthme bronchique et de la MPOC, constituent un défi majeur. La nécessité de renforcer les systèmes de santé en ce qui concerne la prévention primaire et secondaire et le traitement des maladies respiratoires est flagrante; la pandémie actuelle d</w:t>
      </w:r>
      <w:r w:rsidR="00DE70F1">
        <w:rPr>
          <w:rStyle w:val="tlid-translation"/>
        </w:rPr>
        <w:t>e la</w:t>
      </w:r>
      <w:r w:rsidRPr="00403FAC">
        <w:rPr>
          <w:rStyle w:val="tlid-translation"/>
        </w:rPr>
        <w:t xml:space="preserve"> COVID-19 a encore accru ce besoin.</w:t>
      </w:r>
    </w:p>
    <w:p w:rsidR="00DE70F1" w:rsidRDefault="00403FAC" w:rsidP="00DE70F1">
      <w:pPr>
        <w:rPr>
          <w:rStyle w:val="tlid-translation"/>
        </w:rPr>
      </w:pPr>
      <w:r w:rsidRPr="00403FAC">
        <w:rPr>
          <w:rStyle w:val="tlid-translation"/>
        </w:rPr>
        <w:t>Face à ce</w:t>
      </w:r>
      <w:r w:rsidR="00DE70F1">
        <w:rPr>
          <w:rStyle w:val="tlid-translation"/>
        </w:rPr>
        <w:t xml:space="preserve"> tableau</w:t>
      </w:r>
      <w:r w:rsidRPr="00403FAC">
        <w:rPr>
          <w:rStyle w:val="tlid-translation"/>
        </w:rPr>
        <w:t>, Enabel cherche à développer une approche pluridisciplinaire, multi-acteurs et synergique de</w:t>
      </w:r>
      <w:r w:rsidR="00DE70F1">
        <w:rPr>
          <w:rStyle w:val="tlid-translation"/>
        </w:rPr>
        <w:t>s MRC</w:t>
      </w:r>
      <w:r w:rsidRPr="00403FAC">
        <w:rPr>
          <w:rStyle w:val="tlid-translation"/>
        </w:rPr>
        <w:t xml:space="preserve"> en termes de prévention primaire et secondaire</w:t>
      </w:r>
      <w:r w:rsidR="00DE70F1">
        <w:rPr>
          <w:rStyle w:val="tlid-translation"/>
        </w:rPr>
        <w:t>,</w:t>
      </w:r>
      <w:r w:rsidRPr="00403FAC">
        <w:rPr>
          <w:rStyle w:val="tlid-translation"/>
        </w:rPr>
        <w:t xml:space="preserve"> en agissant sur les déterminants sociaux</w:t>
      </w:r>
      <w:r w:rsidR="00AA69BE">
        <w:rPr>
          <w:rStyle w:val="Appelnotedebasdep"/>
        </w:rPr>
        <w:footnoteReference w:id="2"/>
      </w:r>
      <w:r w:rsidRPr="00403FAC">
        <w:rPr>
          <w:rStyle w:val="tlid-translation"/>
        </w:rPr>
        <w:t xml:space="preserve"> et structurels</w:t>
      </w:r>
      <w:r w:rsidR="00AA69BE">
        <w:rPr>
          <w:rStyle w:val="Appelnotedebasdep"/>
        </w:rPr>
        <w:footnoteReference w:id="3"/>
      </w:r>
      <w:r w:rsidRPr="00403FAC">
        <w:rPr>
          <w:rStyle w:val="tlid-translation"/>
        </w:rPr>
        <w:t xml:space="preserve"> de la santé, </w:t>
      </w:r>
      <w:r w:rsidR="00DE70F1">
        <w:rPr>
          <w:rStyle w:val="tlid-translation"/>
        </w:rPr>
        <w:t xml:space="preserve">la </w:t>
      </w:r>
      <w:r w:rsidRPr="00403FAC">
        <w:rPr>
          <w:rStyle w:val="tlid-translation"/>
        </w:rPr>
        <w:t xml:space="preserve">sensibilisation de la population, </w:t>
      </w:r>
      <w:r w:rsidR="00DE70F1">
        <w:rPr>
          <w:rStyle w:val="tlid-translation"/>
        </w:rPr>
        <w:t xml:space="preserve">le </w:t>
      </w:r>
      <w:r w:rsidRPr="00403FAC">
        <w:rPr>
          <w:rStyle w:val="tlid-translation"/>
        </w:rPr>
        <w:t>renforcement des systèmes de santé et</w:t>
      </w:r>
      <w:r w:rsidR="00DE70F1">
        <w:rPr>
          <w:rStyle w:val="tlid-translation"/>
        </w:rPr>
        <w:t xml:space="preserve"> </w:t>
      </w:r>
      <w:r w:rsidRPr="00403FAC">
        <w:rPr>
          <w:rStyle w:val="tlid-translation"/>
        </w:rPr>
        <w:t>la qualité des soins de santé.</w:t>
      </w:r>
    </w:p>
    <w:p w:rsidR="00C76A54" w:rsidRDefault="00403FAC" w:rsidP="00C76A54">
      <w:r w:rsidRPr="00403FAC">
        <w:rPr>
          <w:rStyle w:val="tlid-translation"/>
        </w:rPr>
        <w:t>Pour qu'Enabel puisse répondre stratégiquement avec des interventions appropriées et réalisables, nous devons mieux connaître et mieux comprendre ce qui est réellement mis en œuvre dans les pays partenaires en matière de prévention et de gestion de</w:t>
      </w:r>
      <w:r w:rsidR="00DE70F1">
        <w:rPr>
          <w:rStyle w:val="tlid-translation"/>
        </w:rPr>
        <w:t>s MRC</w:t>
      </w:r>
      <w:r w:rsidRPr="00403FAC">
        <w:rPr>
          <w:rStyle w:val="tlid-translation"/>
        </w:rPr>
        <w:t xml:space="preserve">. Nos connaissances ont été enrichies par la littérature scientifique et la revue documentaire nationale, mais nous devons encore les améliorer. Pour cela, nous aurions besoin de connaître les partenaires, structures, initiatives, programmes ou projets actuels qui abordent de quelque manière que ce soit les </w:t>
      </w:r>
      <w:r w:rsidR="00DE70F1">
        <w:rPr>
          <w:rStyle w:val="tlid-translation"/>
        </w:rPr>
        <w:t>MRC</w:t>
      </w:r>
      <w:r w:rsidRPr="00403FAC">
        <w:rPr>
          <w:rStyle w:val="tlid-translation"/>
        </w:rPr>
        <w:t xml:space="preserve"> et leurs facteurs de risque tels que la lutte contre le tabac et la pollution, l'amélioration des énergies et des pratiques de cuisson, la disponibi</w:t>
      </w:r>
      <w:r w:rsidR="00DE70F1">
        <w:rPr>
          <w:rStyle w:val="tlid-translation"/>
        </w:rPr>
        <w:t>lité de médicaments spécifiques</w:t>
      </w:r>
      <w:r w:rsidRPr="00403FAC">
        <w:rPr>
          <w:rStyle w:val="tlid-translation"/>
        </w:rPr>
        <w:t xml:space="preserve"> et tests de diagnostic dans les services de santé, </w:t>
      </w:r>
      <w:r w:rsidR="00C76A54">
        <w:rPr>
          <w:rStyle w:val="tlid-translation"/>
        </w:rPr>
        <w:t xml:space="preserve">la </w:t>
      </w:r>
      <w:r w:rsidRPr="00403FAC">
        <w:rPr>
          <w:rStyle w:val="tlid-translation"/>
        </w:rPr>
        <w:t xml:space="preserve">capacité </w:t>
      </w:r>
      <w:r w:rsidR="00C76A54" w:rsidRPr="00403FAC">
        <w:rPr>
          <w:rStyle w:val="tlid-translation"/>
        </w:rPr>
        <w:t xml:space="preserve">des agents de santé </w:t>
      </w:r>
      <w:r w:rsidRPr="00403FAC">
        <w:rPr>
          <w:rStyle w:val="tlid-translation"/>
        </w:rPr>
        <w:t>de prise en charge des cas, etc.</w:t>
      </w:r>
      <w:r w:rsidR="00C76A54">
        <w:t xml:space="preserve"> </w:t>
      </w:r>
      <w:r w:rsidRPr="00403FAC">
        <w:rPr>
          <w:rStyle w:val="tlid-translation"/>
        </w:rPr>
        <w:t>C'est la raison pour laquelle ce questionnaire a été préparé et nous vous demandons de bien vouloir y répondre au mieux de vos connaissances.</w:t>
      </w:r>
    </w:p>
    <w:p w:rsidR="00C76A54" w:rsidRPr="00AA69BE" w:rsidRDefault="00403FAC" w:rsidP="00714C8B">
      <w:pPr>
        <w:rPr>
          <w:i/>
          <w:iCs/>
          <w:u w:val="single"/>
        </w:rPr>
      </w:pPr>
      <w:r w:rsidRPr="00AA69BE">
        <w:rPr>
          <w:rStyle w:val="tlid-translation"/>
          <w:i/>
          <w:iCs/>
          <w:u w:val="single"/>
        </w:rPr>
        <w:t xml:space="preserve">Nous vous remercions </w:t>
      </w:r>
      <w:r w:rsidR="00714C8B" w:rsidRPr="00AA69BE">
        <w:rPr>
          <w:rStyle w:val="tlid-translation"/>
          <w:i/>
          <w:iCs/>
          <w:u w:val="single"/>
        </w:rPr>
        <w:t>en</w:t>
      </w:r>
      <w:r w:rsidRPr="00AA69BE">
        <w:rPr>
          <w:rStyle w:val="tlid-translation"/>
          <w:i/>
          <w:iCs/>
          <w:u w:val="single"/>
        </w:rPr>
        <w:t xml:space="preserve"> avance pour votre temps et votre contribution.</w:t>
      </w:r>
    </w:p>
    <w:p w:rsidR="00C76A54" w:rsidRPr="00AA69BE" w:rsidRDefault="00403FAC" w:rsidP="00C76A54">
      <w:pPr>
        <w:rPr>
          <w:i/>
          <w:iCs/>
          <w:u w:val="single"/>
        </w:rPr>
      </w:pPr>
      <w:r w:rsidRPr="00AA69BE">
        <w:rPr>
          <w:rStyle w:val="tlid-translation"/>
          <w:i/>
          <w:iCs/>
          <w:u w:val="single"/>
        </w:rPr>
        <w:t>L'équipe d'étude</w:t>
      </w:r>
    </w:p>
    <w:p w:rsidR="00C76A54" w:rsidRDefault="00C76A54">
      <w:r>
        <w:br w:type="page"/>
      </w:r>
    </w:p>
    <w:p w:rsidR="00714C8B" w:rsidRDefault="00403FAC" w:rsidP="00714C8B">
      <w:pPr>
        <w:rPr>
          <w:rStyle w:val="Titre1Car"/>
          <w:b/>
          <w:bCs/>
          <w:lang w:val="fr-BE"/>
        </w:rPr>
      </w:pPr>
      <w:r w:rsidRPr="00C76A54">
        <w:rPr>
          <w:rStyle w:val="Titre1Car"/>
          <w:b/>
          <w:bCs/>
          <w:lang w:val="fr-BE"/>
        </w:rPr>
        <w:lastRenderedPageBreak/>
        <w:t>Qu</w:t>
      </w:r>
      <w:r w:rsidR="00714C8B">
        <w:rPr>
          <w:rStyle w:val="Titre1Car"/>
          <w:b/>
          <w:bCs/>
          <w:lang w:val="fr-BE"/>
        </w:rPr>
        <w:t>estions / informations requises</w:t>
      </w:r>
    </w:p>
    <w:p w:rsidR="00714C8B" w:rsidRDefault="00403FAC" w:rsidP="00AA69BE">
      <w:pPr>
        <w:pBdr>
          <w:top w:val="single" w:sz="4" w:space="1" w:color="auto"/>
          <w:left w:val="single" w:sz="4" w:space="4" w:color="auto"/>
          <w:bottom w:val="single" w:sz="4" w:space="1" w:color="auto"/>
          <w:right w:val="single" w:sz="4" w:space="4" w:color="auto"/>
        </w:pBdr>
        <w:jc w:val="center"/>
        <w:rPr>
          <w:i/>
          <w:iCs/>
        </w:rPr>
      </w:pPr>
      <w:r w:rsidRPr="00714C8B">
        <w:rPr>
          <w:rStyle w:val="tlid-translation"/>
          <w:i/>
          <w:iCs/>
        </w:rPr>
        <w:t xml:space="preserve">Nous vous remercions </w:t>
      </w:r>
      <w:r w:rsidR="00714C8B">
        <w:rPr>
          <w:rStyle w:val="tlid-translation"/>
          <w:i/>
          <w:iCs/>
        </w:rPr>
        <w:t xml:space="preserve">du </w:t>
      </w:r>
      <w:r w:rsidRPr="00714C8B">
        <w:rPr>
          <w:rStyle w:val="tlid-translation"/>
          <w:i/>
          <w:iCs/>
        </w:rPr>
        <w:t xml:space="preserve">temps </w:t>
      </w:r>
      <w:r w:rsidR="00714C8B">
        <w:rPr>
          <w:rStyle w:val="tlid-translation"/>
          <w:i/>
          <w:iCs/>
        </w:rPr>
        <w:t xml:space="preserve">accordé à </w:t>
      </w:r>
      <w:r w:rsidRPr="00714C8B">
        <w:rPr>
          <w:rStyle w:val="tlid-translation"/>
          <w:i/>
          <w:iCs/>
        </w:rPr>
        <w:t>répondre à ces questions!</w:t>
      </w:r>
      <w:r w:rsidR="00714C8B" w:rsidRPr="00714C8B">
        <w:rPr>
          <w:i/>
          <w:iCs/>
        </w:rPr>
        <w:t xml:space="preserve">  </w:t>
      </w:r>
      <w:r w:rsidR="00714C8B">
        <w:rPr>
          <w:i/>
          <w:iCs/>
        </w:rPr>
        <w:br/>
      </w:r>
      <w:r w:rsidRPr="00714C8B">
        <w:rPr>
          <w:rStyle w:val="tlid-translation"/>
          <w:i/>
          <w:iCs/>
        </w:rPr>
        <w:t>Veuillez noter que vous</w:t>
      </w:r>
      <w:r w:rsidR="00714C8B">
        <w:rPr>
          <w:rStyle w:val="tlid-translation"/>
          <w:i/>
          <w:iCs/>
        </w:rPr>
        <w:t xml:space="preserve"> </w:t>
      </w:r>
      <w:r w:rsidRPr="00714C8B">
        <w:rPr>
          <w:rStyle w:val="tlid-translation"/>
          <w:i/>
          <w:iCs/>
        </w:rPr>
        <w:t>pouvez être contacté par e-mail ou par Skype / Teams / Zoom / WhatsApp au cas où des clarifications ou des informations supplémentaires seraient nécessaires.</w:t>
      </w:r>
    </w:p>
    <w:p w:rsidR="00714C8B" w:rsidRDefault="00714C8B" w:rsidP="00C76A54">
      <w:pPr>
        <w:rPr>
          <w:rStyle w:val="tlid-translation"/>
        </w:rPr>
      </w:pPr>
    </w:p>
    <w:p w:rsidR="00714C8B" w:rsidRDefault="00403FAC" w:rsidP="00C76A54">
      <w:r w:rsidRPr="00AA69BE">
        <w:rPr>
          <w:rStyle w:val="tlid-translation"/>
          <w:b/>
          <w:bCs/>
          <w:color w:val="0070C0"/>
        </w:rPr>
        <w:t>1.</w:t>
      </w:r>
      <w:r w:rsidRPr="00403FAC">
        <w:rPr>
          <w:rStyle w:val="tlid-translation"/>
        </w:rPr>
        <w:t xml:space="preserve"> Quelle (s) </w:t>
      </w:r>
      <w:r w:rsidRPr="00714C8B">
        <w:rPr>
          <w:rStyle w:val="tlid-translation"/>
          <w:u w:val="single"/>
        </w:rPr>
        <w:t>agence (s) gouvernementale (s)</w:t>
      </w:r>
      <w:r w:rsidRPr="00403FAC">
        <w:rPr>
          <w:rStyle w:val="tlid-translation"/>
        </w:rPr>
        <w:t xml:space="preserve"> </w:t>
      </w:r>
      <w:r w:rsidR="00714C8B">
        <w:rPr>
          <w:rStyle w:val="tlid-translation"/>
        </w:rPr>
        <w:t>est/</w:t>
      </w:r>
      <w:r w:rsidRPr="00403FAC">
        <w:rPr>
          <w:rStyle w:val="tlid-translation"/>
        </w:rPr>
        <w:t xml:space="preserve">sont </w:t>
      </w:r>
      <w:r w:rsidRPr="00714C8B">
        <w:rPr>
          <w:rStyle w:val="tlid-translation"/>
          <w:u w:val="single"/>
        </w:rPr>
        <w:t>responsables de la réglementation</w:t>
      </w:r>
      <w:r w:rsidRPr="00403FAC">
        <w:rPr>
          <w:rStyle w:val="tlid-translation"/>
        </w:rPr>
        <w:t xml:space="preserve"> et / ou de la </w:t>
      </w:r>
      <w:r w:rsidRPr="00714C8B">
        <w:rPr>
          <w:rStyle w:val="tlid-translation"/>
          <w:u w:val="single"/>
        </w:rPr>
        <w:t>mise en œuvre</w:t>
      </w:r>
      <w:r w:rsidRPr="00403FAC">
        <w:rPr>
          <w:rStyle w:val="tlid-translation"/>
        </w:rPr>
        <w:t xml:space="preserve"> des politiques concernant les </w:t>
      </w:r>
      <w:r w:rsidRPr="00714C8B">
        <w:rPr>
          <w:rStyle w:val="tlid-translation"/>
          <w:u w:val="single"/>
        </w:rPr>
        <w:t>maladies respiratoires ch</w:t>
      </w:r>
      <w:r w:rsidR="00714C8B">
        <w:rPr>
          <w:rStyle w:val="tlid-translation"/>
          <w:u w:val="single"/>
        </w:rPr>
        <w:t>roniques (MRC) et la gestion de ses</w:t>
      </w:r>
      <w:r w:rsidRPr="00714C8B">
        <w:rPr>
          <w:rStyle w:val="tlid-translation"/>
          <w:u w:val="single"/>
        </w:rPr>
        <w:t xml:space="preserve"> facteurs de risque</w:t>
      </w:r>
      <w:r w:rsidRPr="00403FAC">
        <w:rPr>
          <w:rStyle w:val="tlid-translation"/>
        </w:rPr>
        <w:t xml:space="preserve"> (de la qualité générale de l'air aux mesures de protection spécifiques)?</w:t>
      </w:r>
      <w:r w:rsidR="00714C8B">
        <w:br/>
      </w:r>
    </w:p>
    <w:p w:rsidR="00714C8B" w:rsidRDefault="00403FAC" w:rsidP="00EC697E">
      <w:r w:rsidRPr="00AA69BE">
        <w:rPr>
          <w:rStyle w:val="tlid-translation"/>
          <w:b/>
          <w:bCs/>
          <w:color w:val="0070C0"/>
        </w:rPr>
        <w:t>2.</w:t>
      </w:r>
      <w:r w:rsidRPr="00403FAC">
        <w:rPr>
          <w:rStyle w:val="tlid-translation"/>
        </w:rPr>
        <w:t xml:space="preserve"> Existe-t-il des </w:t>
      </w:r>
      <w:r w:rsidRPr="00714C8B">
        <w:rPr>
          <w:rStyle w:val="tlid-translation"/>
          <w:u w:val="single"/>
        </w:rPr>
        <w:t>réglementations spécifiques pour la prévention de</w:t>
      </w:r>
      <w:r w:rsidR="00714C8B" w:rsidRPr="00714C8B">
        <w:rPr>
          <w:rStyle w:val="tlid-translation"/>
          <w:u w:val="single"/>
        </w:rPr>
        <w:t>s</w:t>
      </w:r>
      <w:r w:rsidRPr="00714C8B">
        <w:rPr>
          <w:rStyle w:val="tlid-translation"/>
          <w:u w:val="single"/>
        </w:rPr>
        <w:t xml:space="preserve"> </w:t>
      </w:r>
      <w:r w:rsidR="00714C8B" w:rsidRPr="00714C8B">
        <w:rPr>
          <w:rStyle w:val="tlid-translation"/>
          <w:u w:val="single"/>
        </w:rPr>
        <w:t>MRC</w:t>
      </w:r>
      <w:r w:rsidRPr="00403FAC">
        <w:rPr>
          <w:rStyle w:val="tlid-translation"/>
        </w:rPr>
        <w:t xml:space="preserve"> concernant les </w:t>
      </w:r>
      <w:r w:rsidRPr="00714C8B">
        <w:rPr>
          <w:rStyle w:val="tlid-translation"/>
          <w:u w:val="single"/>
        </w:rPr>
        <w:t>travailleurs</w:t>
      </w:r>
      <w:r w:rsidRPr="00403FAC">
        <w:rPr>
          <w:rStyle w:val="tlid-translation"/>
        </w:rPr>
        <w:t xml:space="preserve"> et leur protection dans les mines, les industries chimiques et alimentaires et dans l'agriculture? Pou</w:t>
      </w:r>
      <w:r w:rsidR="00EC697E">
        <w:rPr>
          <w:rStyle w:val="tlid-translation"/>
        </w:rPr>
        <w:t>rri</w:t>
      </w:r>
      <w:r w:rsidRPr="00403FAC">
        <w:rPr>
          <w:rStyle w:val="tlid-translation"/>
        </w:rPr>
        <w:t>ez-vous donner quelques exemples de ces règlement</w:t>
      </w:r>
      <w:r w:rsidR="00714C8B">
        <w:rPr>
          <w:rStyle w:val="tlid-translation"/>
        </w:rPr>
        <w:t>ation</w:t>
      </w:r>
      <w:r w:rsidRPr="00403FAC">
        <w:rPr>
          <w:rStyle w:val="tlid-translation"/>
        </w:rPr>
        <w:t>s?</w:t>
      </w:r>
    </w:p>
    <w:p w:rsidR="00714C8B" w:rsidRDefault="00403FAC" w:rsidP="00EC697E">
      <w:r w:rsidRPr="00AA69BE">
        <w:rPr>
          <w:rStyle w:val="tlid-translation"/>
          <w:b/>
          <w:bCs/>
          <w:color w:val="0070C0"/>
        </w:rPr>
        <w:t>3.</w:t>
      </w:r>
      <w:r w:rsidRPr="00AA69BE">
        <w:rPr>
          <w:rStyle w:val="tlid-translation"/>
          <w:color w:val="0070C0"/>
        </w:rPr>
        <w:t xml:space="preserve"> </w:t>
      </w:r>
      <w:r w:rsidRPr="00403FAC">
        <w:rPr>
          <w:rStyle w:val="tlid-translation"/>
        </w:rPr>
        <w:t xml:space="preserve">Quels </w:t>
      </w:r>
      <w:r w:rsidR="00714C8B" w:rsidRPr="00403FAC">
        <w:rPr>
          <w:rStyle w:val="tlid-translation"/>
        </w:rPr>
        <w:t xml:space="preserve">sont </w:t>
      </w:r>
      <w:r w:rsidR="00714C8B">
        <w:rPr>
          <w:rStyle w:val="tlid-translation"/>
        </w:rPr>
        <w:t xml:space="preserve">les </w:t>
      </w:r>
      <w:r w:rsidRPr="00EC697E">
        <w:rPr>
          <w:rStyle w:val="tlid-translation"/>
          <w:u w:val="single"/>
        </w:rPr>
        <w:t>mécanismes</w:t>
      </w:r>
      <w:r w:rsidRPr="00403FAC">
        <w:rPr>
          <w:rStyle w:val="tlid-translation"/>
        </w:rPr>
        <w:t xml:space="preserve"> mis en place pour garantir </w:t>
      </w:r>
      <w:r w:rsidR="00EC697E">
        <w:rPr>
          <w:rStyle w:val="tlid-translation"/>
        </w:rPr>
        <w:t xml:space="preserve">la </w:t>
      </w:r>
      <w:r w:rsidR="00EC697E" w:rsidRPr="00EC697E">
        <w:rPr>
          <w:rStyle w:val="tlid-translation"/>
          <w:u w:val="single"/>
        </w:rPr>
        <w:t>mise en œuvre des</w:t>
      </w:r>
      <w:r w:rsidRPr="00EC697E">
        <w:rPr>
          <w:rStyle w:val="tlid-translation"/>
          <w:u w:val="single"/>
        </w:rPr>
        <w:t xml:space="preserve"> politiques et </w:t>
      </w:r>
      <w:r w:rsidR="00AA69BE">
        <w:rPr>
          <w:rStyle w:val="tlid-translation"/>
          <w:u w:val="single"/>
        </w:rPr>
        <w:t xml:space="preserve">des </w:t>
      </w:r>
      <w:r w:rsidRPr="00EC697E">
        <w:rPr>
          <w:rStyle w:val="tlid-translation"/>
          <w:u w:val="single"/>
        </w:rPr>
        <w:t>réglementations</w:t>
      </w:r>
      <w:r w:rsidRPr="00403FAC">
        <w:rPr>
          <w:rStyle w:val="tlid-translation"/>
        </w:rPr>
        <w:t xml:space="preserve"> </w:t>
      </w:r>
      <w:r w:rsidR="00EC697E">
        <w:rPr>
          <w:rStyle w:val="tlid-translation"/>
        </w:rPr>
        <w:t>ainsi que la</w:t>
      </w:r>
      <w:r w:rsidRPr="00403FAC">
        <w:rPr>
          <w:rStyle w:val="tlid-translation"/>
        </w:rPr>
        <w:t xml:space="preserve"> </w:t>
      </w:r>
      <w:r w:rsidRPr="00AA69BE">
        <w:rPr>
          <w:rStyle w:val="tlid-translation"/>
          <w:u w:val="single"/>
        </w:rPr>
        <w:t>sauvegarde</w:t>
      </w:r>
      <w:r w:rsidR="00EC697E" w:rsidRPr="00AA69BE">
        <w:rPr>
          <w:rStyle w:val="tlid-translation"/>
          <w:u w:val="single"/>
        </w:rPr>
        <w:t xml:space="preserve"> de</w:t>
      </w:r>
      <w:r w:rsidRPr="00AA69BE">
        <w:rPr>
          <w:rStyle w:val="tlid-translation"/>
          <w:u w:val="single"/>
        </w:rPr>
        <w:t xml:space="preserve"> la bonne gouvernance</w:t>
      </w:r>
      <w:r w:rsidRPr="00403FAC">
        <w:rPr>
          <w:rStyle w:val="tlid-translation"/>
        </w:rPr>
        <w:t>? Pou</w:t>
      </w:r>
      <w:r w:rsidR="00714C8B">
        <w:rPr>
          <w:rStyle w:val="tlid-translation"/>
        </w:rPr>
        <w:t>rrie</w:t>
      </w:r>
      <w:r w:rsidRPr="00403FAC">
        <w:rPr>
          <w:rStyle w:val="tlid-translation"/>
        </w:rPr>
        <w:t>z-vous donner des exemples?</w:t>
      </w:r>
    </w:p>
    <w:p w:rsidR="00714C8B" w:rsidRDefault="00403FAC" w:rsidP="00AA69BE">
      <w:r w:rsidRPr="00AA69BE">
        <w:rPr>
          <w:rStyle w:val="tlid-translation"/>
          <w:b/>
          <w:bCs/>
          <w:color w:val="0070C0"/>
        </w:rPr>
        <w:t>4.</w:t>
      </w:r>
      <w:r w:rsidRPr="00AA69BE">
        <w:rPr>
          <w:rStyle w:val="tlid-translation"/>
          <w:color w:val="0070C0"/>
        </w:rPr>
        <w:t xml:space="preserve"> </w:t>
      </w:r>
      <w:r w:rsidRPr="00403FAC">
        <w:rPr>
          <w:rStyle w:val="tlid-translation"/>
        </w:rPr>
        <w:t>Pou</w:t>
      </w:r>
      <w:r w:rsidR="00EC697E">
        <w:rPr>
          <w:rStyle w:val="tlid-translation"/>
        </w:rPr>
        <w:t>rriez</w:t>
      </w:r>
      <w:r w:rsidRPr="00403FAC">
        <w:rPr>
          <w:rStyle w:val="tlid-translation"/>
        </w:rPr>
        <w:t xml:space="preserve">-vous fournir un </w:t>
      </w:r>
      <w:r w:rsidRPr="00EC697E">
        <w:rPr>
          <w:rStyle w:val="tlid-translation"/>
          <w:u w:val="single"/>
        </w:rPr>
        <w:t>inventaire des parties prenantes</w:t>
      </w:r>
      <w:r w:rsidR="00EC697E">
        <w:rPr>
          <w:rStyle w:val="tlid-translation"/>
        </w:rPr>
        <w:t xml:space="preserve"> (</w:t>
      </w:r>
      <w:proofErr w:type="spellStart"/>
      <w:r w:rsidR="00EC697E" w:rsidRPr="00AA69BE">
        <w:rPr>
          <w:rStyle w:val="tlid-translation"/>
          <w:i/>
          <w:iCs/>
        </w:rPr>
        <w:t>stakeholders</w:t>
      </w:r>
      <w:proofErr w:type="spellEnd"/>
      <w:r w:rsidR="00EC697E">
        <w:rPr>
          <w:rStyle w:val="tlid-translation"/>
        </w:rPr>
        <w:t>)</w:t>
      </w:r>
      <w:r w:rsidRPr="00403FAC">
        <w:rPr>
          <w:rStyle w:val="tlid-translation"/>
        </w:rPr>
        <w:t xml:space="preserve"> - publiques, privées à but lucratif, privées à but non lucratif, confessionnelles - qui travaillent sur les facteurs de risque / problèmes liés </w:t>
      </w:r>
      <w:r w:rsidR="00EC697E">
        <w:rPr>
          <w:rStyle w:val="tlid-translation"/>
        </w:rPr>
        <w:t>aux MRC</w:t>
      </w:r>
      <w:r w:rsidRPr="00403FAC">
        <w:rPr>
          <w:rStyle w:val="tlid-translation"/>
        </w:rPr>
        <w:t xml:space="preserve">? </w:t>
      </w:r>
      <w:r w:rsidR="00EC697E">
        <w:rPr>
          <w:rStyle w:val="tlid-translation"/>
        </w:rPr>
        <w:t xml:space="preserve"> </w:t>
      </w:r>
      <w:r w:rsidRPr="00403FAC">
        <w:rPr>
          <w:rStyle w:val="tlid-translation"/>
        </w:rPr>
        <w:t>Ce</w:t>
      </w:r>
      <w:r w:rsidR="00EC697E">
        <w:rPr>
          <w:rStyle w:val="tlid-translation"/>
        </w:rPr>
        <w:t>s</w:t>
      </w:r>
      <w:r w:rsidRPr="00403FAC">
        <w:rPr>
          <w:rStyle w:val="tlid-translation"/>
        </w:rPr>
        <w:t xml:space="preserve"> information</w:t>
      </w:r>
      <w:r w:rsidR="00EC697E">
        <w:rPr>
          <w:rStyle w:val="tlid-translation"/>
        </w:rPr>
        <w:t>s</w:t>
      </w:r>
      <w:r w:rsidRPr="00403FAC">
        <w:rPr>
          <w:rStyle w:val="tlid-translation"/>
        </w:rPr>
        <w:t xml:space="preserve"> doi</w:t>
      </w:r>
      <w:r w:rsidR="00EC697E">
        <w:rPr>
          <w:rStyle w:val="tlid-translation"/>
        </w:rPr>
        <w:t>vent couvrir</w:t>
      </w:r>
      <w:r w:rsidRPr="00403FAC">
        <w:rPr>
          <w:rStyle w:val="tlid-translation"/>
        </w:rPr>
        <w:t xml:space="preserve"> l'importance, l'intérêt, le pouvoir, l'influence, l'engagement et le soutien de l'organisation / initiative. Veuillez utiliser le </w:t>
      </w:r>
      <w:r w:rsidR="00714C8B" w:rsidRPr="00AA69BE">
        <w:rPr>
          <w:rStyle w:val="tlid-translation"/>
          <w:b/>
          <w:bCs/>
          <w:color w:val="0070C0"/>
        </w:rPr>
        <w:t>T</w:t>
      </w:r>
      <w:r w:rsidRPr="00AA69BE">
        <w:rPr>
          <w:rStyle w:val="tlid-translation"/>
          <w:b/>
          <w:bCs/>
          <w:color w:val="0070C0"/>
        </w:rPr>
        <w:t>ableau 1</w:t>
      </w:r>
      <w:r w:rsidRPr="00AA69BE">
        <w:rPr>
          <w:rStyle w:val="tlid-translation"/>
          <w:color w:val="0070C0"/>
        </w:rPr>
        <w:t xml:space="preserve"> </w:t>
      </w:r>
      <w:r w:rsidRPr="00403FAC">
        <w:rPr>
          <w:rStyle w:val="tlid-translation"/>
        </w:rPr>
        <w:t xml:space="preserve">fourni en annexe pour </w:t>
      </w:r>
      <w:r w:rsidR="00AA69BE">
        <w:rPr>
          <w:rStyle w:val="tlid-translation"/>
        </w:rPr>
        <w:t>écrire</w:t>
      </w:r>
      <w:r w:rsidRPr="00403FAC">
        <w:rPr>
          <w:rStyle w:val="tlid-translation"/>
        </w:rPr>
        <w:t xml:space="preserve"> les informations nécessaires. Vous pouvez ajouter tout autre élément / colonne ou commentaire que vous jugez pertinent.</w:t>
      </w:r>
    </w:p>
    <w:p w:rsidR="00714C8B" w:rsidRDefault="00AA69BE" w:rsidP="00AA69BE">
      <w:r w:rsidRPr="00AA69BE">
        <w:rPr>
          <w:rStyle w:val="tlid-translation"/>
          <w:b/>
          <w:bCs/>
          <w:color w:val="0070C0"/>
        </w:rPr>
        <w:t>5.</w:t>
      </w:r>
      <w:r w:rsidRPr="00AA69BE">
        <w:rPr>
          <w:rStyle w:val="tlid-translation"/>
          <w:color w:val="0070C0"/>
        </w:rPr>
        <w:t xml:space="preserve"> </w:t>
      </w:r>
      <w:r>
        <w:rPr>
          <w:rStyle w:val="tlid-translation"/>
        </w:rPr>
        <w:t>Votre organisation/</w:t>
      </w:r>
      <w:r w:rsidR="00403FAC" w:rsidRPr="00403FAC">
        <w:rPr>
          <w:rStyle w:val="tlid-translation"/>
        </w:rPr>
        <w:t xml:space="preserve">agence travaille-t-elle avec </w:t>
      </w:r>
      <w:r w:rsidR="00403FAC" w:rsidRPr="00AA69BE">
        <w:rPr>
          <w:rStyle w:val="tlid-translation"/>
          <w:u w:val="single"/>
        </w:rPr>
        <w:t xml:space="preserve">d'autres </w:t>
      </w:r>
      <w:r>
        <w:rPr>
          <w:rStyle w:val="tlid-translation"/>
          <w:u w:val="single"/>
        </w:rPr>
        <w:t>partenaires de développement/</w:t>
      </w:r>
      <w:r w:rsidR="00403FAC" w:rsidRPr="00AA69BE">
        <w:rPr>
          <w:rStyle w:val="tlid-translation"/>
          <w:u w:val="single"/>
        </w:rPr>
        <w:t>parties prenantes</w:t>
      </w:r>
      <w:r w:rsidR="00403FAC" w:rsidRPr="00403FAC">
        <w:rPr>
          <w:rStyle w:val="tlid-translation"/>
        </w:rPr>
        <w:t xml:space="preserve"> sur les facteurs de risque liés </w:t>
      </w:r>
      <w:r>
        <w:rPr>
          <w:rStyle w:val="tlid-translation"/>
        </w:rPr>
        <w:t>aux MRC</w:t>
      </w:r>
      <w:r w:rsidR="00403FAC" w:rsidRPr="00403FAC">
        <w:rPr>
          <w:rStyle w:val="tlid-translation"/>
        </w:rPr>
        <w:t xml:space="preserve"> (tabagisme, oxydes d'azote, particules ambiantes, combustion de combustibles fossiles ou de biomasse, fumées et gaz</w:t>
      </w:r>
      <w:r>
        <w:rPr>
          <w:rStyle w:val="tlid-translation"/>
        </w:rPr>
        <w:t>es</w:t>
      </w:r>
      <w:r w:rsidR="00403FAC" w:rsidRPr="00403FAC">
        <w:rPr>
          <w:rStyle w:val="tlid-translation"/>
        </w:rPr>
        <w:t>, pesticides, moisissures, aérosols, etc. .)?</w:t>
      </w:r>
    </w:p>
    <w:p w:rsidR="00714C8B" w:rsidRDefault="00403FAC" w:rsidP="00AA69BE">
      <w:r w:rsidRPr="00AA69BE">
        <w:rPr>
          <w:rStyle w:val="tlid-translation"/>
          <w:b/>
          <w:bCs/>
          <w:color w:val="0070C0"/>
        </w:rPr>
        <w:t>6.</w:t>
      </w:r>
      <w:r w:rsidRPr="00AA69BE">
        <w:rPr>
          <w:rStyle w:val="tlid-translation"/>
          <w:color w:val="0070C0"/>
        </w:rPr>
        <w:t xml:space="preserve"> </w:t>
      </w:r>
      <w:r w:rsidRPr="00403FAC">
        <w:rPr>
          <w:rStyle w:val="tlid-translation"/>
        </w:rPr>
        <w:t xml:space="preserve">Existe-t-il une expérience en cours de </w:t>
      </w:r>
      <w:r w:rsidRPr="00AA69BE">
        <w:rPr>
          <w:rStyle w:val="tlid-translation"/>
          <w:u w:val="single"/>
        </w:rPr>
        <w:t>mise en œuvre synergique ou complémentaire de projets</w:t>
      </w:r>
      <w:r w:rsidRPr="00403FAC">
        <w:rPr>
          <w:rStyle w:val="tlid-translation"/>
        </w:rPr>
        <w:t xml:space="preserve"> / programmes de</w:t>
      </w:r>
      <w:r w:rsidR="00AA69BE">
        <w:rPr>
          <w:rStyle w:val="tlid-translation"/>
        </w:rPr>
        <w:t>s</w:t>
      </w:r>
      <w:r w:rsidRPr="00403FAC">
        <w:rPr>
          <w:rStyle w:val="tlid-translation"/>
        </w:rPr>
        <w:t xml:space="preserve"> </w:t>
      </w:r>
      <w:r w:rsidR="00AA69BE">
        <w:rPr>
          <w:rStyle w:val="tlid-translation"/>
        </w:rPr>
        <w:t>MRC</w:t>
      </w:r>
      <w:r w:rsidRPr="00403FAC">
        <w:rPr>
          <w:rStyle w:val="tlid-translation"/>
        </w:rPr>
        <w:t>? Si oui, pouvez-vous énumérer ces expériences?</w:t>
      </w:r>
    </w:p>
    <w:p w:rsidR="00714C8B" w:rsidRDefault="00403FAC" w:rsidP="00880888">
      <w:r w:rsidRPr="00AA69BE">
        <w:rPr>
          <w:rStyle w:val="tlid-translation"/>
          <w:b/>
          <w:bCs/>
          <w:color w:val="0070C0"/>
        </w:rPr>
        <w:t>7.</w:t>
      </w:r>
      <w:r w:rsidRPr="00AA69BE">
        <w:rPr>
          <w:rStyle w:val="tlid-translation"/>
          <w:color w:val="0070C0"/>
        </w:rPr>
        <w:t xml:space="preserve"> </w:t>
      </w:r>
      <w:r w:rsidRPr="00403FAC">
        <w:rPr>
          <w:rStyle w:val="tlid-translation"/>
        </w:rPr>
        <w:t xml:space="preserve">Existe-t-il une expérience de l'utilisation de </w:t>
      </w:r>
      <w:r w:rsidRPr="00AA69BE">
        <w:rPr>
          <w:rStyle w:val="tlid-translation"/>
          <w:u w:val="single"/>
        </w:rPr>
        <w:t>technologie</w:t>
      </w:r>
      <w:r w:rsidR="00AA69BE" w:rsidRPr="00AA69BE">
        <w:rPr>
          <w:rStyle w:val="tlid-translation"/>
          <w:u w:val="single"/>
        </w:rPr>
        <w:t>s</w:t>
      </w:r>
      <w:r w:rsidRPr="00AA69BE">
        <w:rPr>
          <w:rStyle w:val="tlid-translation"/>
          <w:u w:val="single"/>
        </w:rPr>
        <w:t xml:space="preserve"> et/ou d'approches innovantes</w:t>
      </w:r>
      <w:r w:rsidRPr="00403FAC">
        <w:rPr>
          <w:rStyle w:val="tlid-translation"/>
        </w:rPr>
        <w:t xml:space="preserve"> pour faire face aux fardeaux de</w:t>
      </w:r>
      <w:r w:rsidR="00880888">
        <w:rPr>
          <w:rStyle w:val="tlid-translation"/>
        </w:rPr>
        <w:t>s</w:t>
      </w:r>
      <w:r w:rsidRPr="00403FAC">
        <w:rPr>
          <w:rStyle w:val="tlid-translation"/>
        </w:rPr>
        <w:t xml:space="preserve"> MRC, par exemple pour améliorer la qualité de l'air extérieur ou intérieur, pour lutter contre les facteurs de risque sur le lieu de travail, pour diagnostiquer et soigner la MPOC / asthme? , etc.?</w:t>
      </w:r>
    </w:p>
    <w:p w:rsidR="00714C8B" w:rsidRDefault="00403FAC" w:rsidP="00880888">
      <w:r w:rsidRPr="00880888">
        <w:rPr>
          <w:rStyle w:val="tlid-translation"/>
          <w:b/>
          <w:bCs/>
          <w:color w:val="0070C0"/>
        </w:rPr>
        <w:t>8.</w:t>
      </w:r>
      <w:r w:rsidRPr="00880888">
        <w:rPr>
          <w:rStyle w:val="tlid-translation"/>
          <w:color w:val="0070C0"/>
        </w:rPr>
        <w:t xml:space="preserve"> </w:t>
      </w:r>
      <w:r w:rsidRPr="00403FAC">
        <w:rPr>
          <w:rStyle w:val="tlid-translation"/>
        </w:rPr>
        <w:t xml:space="preserve">La </w:t>
      </w:r>
      <w:r w:rsidRPr="00880888">
        <w:rPr>
          <w:rStyle w:val="tlid-translation"/>
          <w:u w:val="single"/>
        </w:rPr>
        <w:t>qualité de l'air (inclusif à l'intérieur)</w:t>
      </w:r>
      <w:r w:rsidRPr="00403FAC">
        <w:rPr>
          <w:rStyle w:val="tlid-translation"/>
        </w:rPr>
        <w:t xml:space="preserve"> est-elle un sujet de débat dans les </w:t>
      </w:r>
      <w:r w:rsidRPr="00880888">
        <w:rPr>
          <w:rStyle w:val="tlid-translation"/>
          <w:u w:val="single"/>
        </w:rPr>
        <w:t>médias</w:t>
      </w:r>
      <w:r w:rsidRPr="00403FAC">
        <w:rPr>
          <w:rStyle w:val="tlid-translation"/>
        </w:rPr>
        <w:t xml:space="preserve"> et / ou la </w:t>
      </w:r>
      <w:r w:rsidRPr="00880888">
        <w:rPr>
          <w:rStyle w:val="tlid-translation"/>
          <w:u w:val="single"/>
        </w:rPr>
        <w:t>société civile</w:t>
      </w:r>
      <w:r w:rsidRPr="00403FAC">
        <w:rPr>
          <w:rStyle w:val="tlid-translation"/>
        </w:rPr>
        <w:t xml:space="preserve">? </w:t>
      </w:r>
      <w:r w:rsidR="00880888">
        <w:rPr>
          <w:rStyle w:val="tlid-translation"/>
        </w:rPr>
        <w:t>Pouvez-vous citer des exemples</w:t>
      </w:r>
      <w:r w:rsidRPr="00403FAC">
        <w:rPr>
          <w:rStyle w:val="tlid-translation"/>
        </w:rPr>
        <w:t>?</w:t>
      </w:r>
      <w:r w:rsidR="00714C8B">
        <w:br/>
      </w:r>
    </w:p>
    <w:p w:rsidR="00632449" w:rsidRDefault="00403FAC" w:rsidP="00880888">
      <w:pPr>
        <w:pBdr>
          <w:top w:val="single" w:sz="4" w:space="1" w:color="auto"/>
          <w:left w:val="single" w:sz="4" w:space="4" w:color="auto"/>
          <w:bottom w:val="single" w:sz="4" w:space="1" w:color="auto"/>
          <w:right w:val="single" w:sz="4" w:space="4" w:color="auto"/>
        </w:pBdr>
        <w:jc w:val="center"/>
        <w:rPr>
          <w:rStyle w:val="tlid-translation"/>
          <w:i/>
          <w:iCs/>
        </w:rPr>
      </w:pPr>
      <w:r w:rsidRPr="00714C8B">
        <w:rPr>
          <w:rStyle w:val="tlid-translation"/>
          <w:i/>
          <w:iCs/>
        </w:rPr>
        <w:t xml:space="preserve">Toute documentation ou source Internet que vous pourriez fournir à l'appui de vos réponses </w:t>
      </w:r>
      <w:r w:rsidR="00714C8B">
        <w:rPr>
          <w:rStyle w:val="tlid-translation"/>
          <w:i/>
          <w:iCs/>
        </w:rPr>
        <w:br/>
      </w:r>
      <w:r w:rsidRPr="00714C8B">
        <w:rPr>
          <w:rStyle w:val="tlid-translation"/>
          <w:i/>
          <w:iCs/>
        </w:rPr>
        <w:t>ser</w:t>
      </w:r>
      <w:r w:rsidR="00714C8B" w:rsidRPr="00714C8B">
        <w:rPr>
          <w:rStyle w:val="tlid-translation"/>
          <w:i/>
          <w:iCs/>
        </w:rPr>
        <w:t>ont les</w:t>
      </w:r>
      <w:r w:rsidRPr="00714C8B">
        <w:rPr>
          <w:rStyle w:val="tlid-translation"/>
          <w:i/>
          <w:iCs/>
        </w:rPr>
        <w:t xml:space="preserve"> bienvenu</w:t>
      </w:r>
      <w:r w:rsidR="00714C8B" w:rsidRPr="00714C8B">
        <w:rPr>
          <w:rStyle w:val="tlid-translation"/>
          <w:i/>
          <w:iCs/>
        </w:rPr>
        <w:t>s</w:t>
      </w:r>
      <w:r w:rsidRPr="00714C8B">
        <w:rPr>
          <w:rStyle w:val="tlid-translation"/>
          <w:i/>
          <w:iCs/>
        </w:rPr>
        <w:t xml:space="preserve"> !!</w:t>
      </w:r>
    </w:p>
    <w:p w:rsidR="00880888" w:rsidRDefault="00880888" w:rsidP="00880888">
      <w:pPr>
        <w:jc w:val="center"/>
        <w:rPr>
          <w:rStyle w:val="tlid-translation"/>
          <w:i/>
          <w:iCs/>
        </w:rPr>
      </w:pPr>
    </w:p>
    <w:p w:rsidR="00880888" w:rsidRDefault="00880888" w:rsidP="00880888">
      <w:pPr>
        <w:jc w:val="center"/>
        <w:rPr>
          <w:i/>
          <w:iCs/>
        </w:rPr>
        <w:sectPr w:rsidR="00880888">
          <w:pgSz w:w="11906" w:h="16838"/>
          <w:pgMar w:top="1417" w:right="1417" w:bottom="1417" w:left="1417" w:header="708" w:footer="708" w:gutter="0"/>
          <w:cols w:space="708"/>
          <w:docGrid w:linePitch="360"/>
        </w:sectPr>
      </w:pPr>
    </w:p>
    <w:p w:rsidR="00880888" w:rsidRDefault="00880888" w:rsidP="00880888">
      <w:pPr>
        <w:jc w:val="center"/>
        <w:rPr>
          <w:i/>
          <w:iCs/>
        </w:rPr>
      </w:pPr>
    </w:p>
    <w:p w:rsidR="00880888" w:rsidRPr="00A47F08" w:rsidRDefault="00880888" w:rsidP="00880888">
      <w:pPr>
        <w:pStyle w:val="Titre2"/>
        <w:rPr>
          <w:rFonts w:asciiTheme="minorHAnsi" w:hAnsiTheme="minorHAnsi"/>
          <w:b/>
          <w:bCs/>
          <w:shd w:val="clear" w:color="auto" w:fill="FFFFFF"/>
          <w:lang w:val="fr-FR"/>
        </w:rPr>
      </w:pPr>
      <w:r w:rsidRPr="00A47F08">
        <w:rPr>
          <w:b/>
          <w:bCs/>
          <w:shd w:val="clear" w:color="auto" w:fill="FFFFFF"/>
          <w:lang w:val="fr-FR"/>
        </w:rPr>
        <w:t>Tableau 1. Parties prenantes travaillant sur les MRC et/ou leurs facteurs de risque</w:t>
      </w:r>
    </w:p>
    <w:tbl>
      <w:tblPr>
        <w:tblpPr w:leftFromText="180" w:rightFromText="180"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383"/>
        <w:gridCol w:w="1383"/>
        <w:gridCol w:w="1383"/>
        <w:gridCol w:w="1612"/>
        <w:gridCol w:w="1497"/>
        <w:gridCol w:w="1497"/>
        <w:gridCol w:w="1383"/>
        <w:gridCol w:w="1243"/>
        <w:gridCol w:w="1237"/>
      </w:tblGrid>
      <w:tr w:rsidR="00880888" w:rsidRPr="00A47F08" w:rsidTr="00880888">
        <w:trPr>
          <w:trHeight w:val="278"/>
        </w:trPr>
        <w:tc>
          <w:tcPr>
            <w:tcW w:w="492" w:type="pct"/>
            <w:vMerge w:val="restart"/>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sidRPr="00A47F08">
              <w:rPr>
                <w:rFonts w:eastAsia="Times New Roman" w:cstheme="minorHAnsi"/>
                <w:sz w:val="18"/>
                <w:szCs w:val="18"/>
                <w:lang w:val="fr-FR" w:eastAsia="en-US"/>
              </w:rPr>
              <w:t>Organisation &amp; bailleur de fonds si différent</w:t>
            </w:r>
          </w:p>
        </w:tc>
        <w:tc>
          <w:tcPr>
            <w:tcW w:w="494" w:type="pct"/>
            <w:vMerge w:val="restart"/>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sidRPr="00A47F08">
              <w:rPr>
                <w:rFonts w:eastAsia="Times New Roman" w:cstheme="minorHAnsi"/>
                <w:sz w:val="18"/>
                <w:szCs w:val="18"/>
                <w:lang w:val="fr-FR" w:eastAsia="en-US"/>
              </w:rPr>
              <w:t xml:space="preserve">Type d’organisation (publique </w:t>
            </w:r>
            <w:r w:rsidRPr="00A47F08">
              <w:rPr>
                <w:rFonts w:eastAsia="Times New Roman" w:cstheme="minorHAnsi"/>
                <w:i/>
                <w:iCs/>
                <w:sz w:val="18"/>
                <w:szCs w:val="18"/>
                <w:lang w:val="fr-FR" w:eastAsia="en-US"/>
              </w:rPr>
              <w:t xml:space="preserve">ou </w:t>
            </w:r>
            <w:r>
              <w:rPr>
                <w:rFonts w:eastAsia="Times New Roman" w:cstheme="minorHAnsi"/>
                <w:sz w:val="18"/>
                <w:szCs w:val="18"/>
                <w:lang w:val="fr-FR" w:eastAsia="en-US"/>
              </w:rPr>
              <w:t>privé</w:t>
            </w:r>
            <w:r w:rsidRPr="00A47F08">
              <w:rPr>
                <w:rFonts w:eastAsia="Times New Roman" w:cstheme="minorHAnsi"/>
                <w:sz w:val="18"/>
                <w:szCs w:val="18"/>
                <w:lang w:val="fr-FR" w:eastAsia="en-US"/>
              </w:rPr>
              <w:t xml:space="preserve"> </w:t>
            </w:r>
            <w:r>
              <w:rPr>
                <w:rFonts w:eastAsia="Times New Roman" w:cstheme="minorHAnsi"/>
                <w:sz w:val="18"/>
                <w:szCs w:val="18"/>
                <w:lang w:val="fr-FR" w:eastAsia="en-US"/>
              </w:rPr>
              <w:t xml:space="preserve">à but lucratif </w:t>
            </w:r>
            <w:r w:rsidRPr="00A47F08">
              <w:rPr>
                <w:rFonts w:eastAsia="Times New Roman" w:cstheme="minorHAnsi"/>
                <w:i/>
                <w:iCs/>
                <w:sz w:val="18"/>
                <w:szCs w:val="18"/>
                <w:lang w:val="fr-FR" w:eastAsia="en-US"/>
              </w:rPr>
              <w:t>ou</w:t>
            </w:r>
            <w:r w:rsidRPr="00A47F08">
              <w:rPr>
                <w:rFonts w:eastAsia="Times New Roman" w:cstheme="minorHAnsi"/>
                <w:sz w:val="18"/>
                <w:szCs w:val="18"/>
                <w:lang w:val="fr-FR" w:eastAsia="en-US"/>
              </w:rPr>
              <w:t xml:space="preserve"> </w:t>
            </w:r>
            <w:r>
              <w:rPr>
                <w:rFonts w:eastAsia="Times New Roman" w:cstheme="minorHAnsi"/>
                <w:sz w:val="18"/>
                <w:szCs w:val="18"/>
                <w:lang w:val="fr-FR" w:eastAsia="en-US"/>
              </w:rPr>
              <w:t>privé à but non lucratif</w:t>
            </w:r>
            <w:r w:rsidRPr="00A47F08">
              <w:rPr>
                <w:rFonts w:eastAsia="Times New Roman" w:cstheme="minorHAnsi"/>
                <w:sz w:val="18"/>
                <w:szCs w:val="18"/>
                <w:lang w:val="fr-FR" w:eastAsia="en-US"/>
              </w:rPr>
              <w:t>)</w:t>
            </w:r>
          </w:p>
        </w:tc>
        <w:tc>
          <w:tcPr>
            <w:tcW w:w="494" w:type="pct"/>
            <w:vMerge w:val="restart"/>
            <w:vAlign w:val="center"/>
          </w:tcPr>
          <w:p w:rsidR="00880888" w:rsidRPr="00A47F08" w:rsidRDefault="00880888" w:rsidP="00880888">
            <w:pPr>
              <w:spacing w:after="0" w:line="276" w:lineRule="auto"/>
              <w:jc w:val="center"/>
              <w:rPr>
                <w:rFonts w:eastAsia="Times New Roman" w:cstheme="minorHAnsi"/>
                <w:sz w:val="18"/>
                <w:szCs w:val="18"/>
                <w:lang w:val="fr-FR" w:eastAsia="en-US"/>
              </w:rPr>
            </w:pPr>
            <w:r w:rsidRPr="00880888">
              <w:rPr>
                <w:rFonts w:eastAsia="Times New Roman" w:cstheme="minorHAnsi"/>
                <w:sz w:val="18"/>
                <w:szCs w:val="18"/>
                <w:lang w:val="fr-FR" w:eastAsia="en-US"/>
              </w:rPr>
              <w:t>Contact de l'organisation (</w:t>
            </w:r>
            <w:r>
              <w:rPr>
                <w:rFonts w:eastAsia="Times New Roman" w:cstheme="minorHAnsi"/>
                <w:sz w:val="18"/>
                <w:szCs w:val="18"/>
                <w:lang w:val="fr-FR" w:eastAsia="en-US"/>
              </w:rPr>
              <w:t>nom du responsable, e-mail et</w:t>
            </w:r>
            <w:bookmarkStart w:id="0" w:name="_GoBack"/>
            <w:bookmarkEnd w:id="0"/>
            <w:r>
              <w:rPr>
                <w:rFonts w:eastAsia="Times New Roman" w:cstheme="minorHAnsi"/>
                <w:sz w:val="18"/>
                <w:szCs w:val="18"/>
                <w:lang w:val="fr-FR" w:eastAsia="en-US"/>
              </w:rPr>
              <w:t>/</w:t>
            </w:r>
            <w:r w:rsidRPr="00880888">
              <w:rPr>
                <w:rFonts w:eastAsia="Times New Roman" w:cstheme="minorHAnsi"/>
                <w:sz w:val="18"/>
                <w:szCs w:val="18"/>
                <w:lang w:val="fr-FR" w:eastAsia="en-US"/>
              </w:rPr>
              <w:t>ou numéro de téléphone)</w:t>
            </w:r>
          </w:p>
        </w:tc>
        <w:tc>
          <w:tcPr>
            <w:tcW w:w="494" w:type="pct"/>
            <w:vMerge w:val="restart"/>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sidRPr="00A47F08">
              <w:rPr>
                <w:rFonts w:eastAsia="Times New Roman" w:cstheme="minorHAnsi"/>
                <w:sz w:val="18"/>
                <w:szCs w:val="18"/>
                <w:lang w:val="fr-FR" w:eastAsia="en-US"/>
              </w:rPr>
              <w:t>Tit</w:t>
            </w:r>
            <w:r>
              <w:rPr>
                <w:rFonts w:eastAsia="Times New Roman" w:cstheme="minorHAnsi"/>
                <w:sz w:val="18"/>
                <w:szCs w:val="18"/>
                <w:lang w:val="fr-FR" w:eastAsia="en-US"/>
              </w:rPr>
              <w:t xml:space="preserve">re </w:t>
            </w:r>
            <w:r w:rsidRPr="00A47F08">
              <w:rPr>
                <w:rFonts w:eastAsia="Times New Roman" w:cstheme="minorHAnsi"/>
                <w:sz w:val="18"/>
                <w:szCs w:val="18"/>
                <w:lang w:val="fr-FR" w:eastAsia="en-US"/>
              </w:rPr>
              <w:t>projet/initiative/</w:t>
            </w:r>
            <w:r w:rsidRPr="00A47F08">
              <w:rPr>
                <w:rFonts w:eastAsia="Times New Roman" w:cstheme="minorHAnsi"/>
                <w:sz w:val="18"/>
                <w:szCs w:val="18"/>
                <w:lang w:val="fr-FR" w:eastAsia="en-US"/>
              </w:rPr>
              <w:br/>
              <w:t>programme</w:t>
            </w:r>
          </w:p>
        </w:tc>
        <w:tc>
          <w:tcPr>
            <w:tcW w:w="3026" w:type="pct"/>
            <w:gridSpan w:val="6"/>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Pr>
                <w:rFonts w:eastAsia="Times New Roman" w:cstheme="minorHAnsi"/>
                <w:sz w:val="18"/>
                <w:szCs w:val="18"/>
                <w:lang w:val="fr-FR" w:eastAsia="en-US"/>
              </w:rPr>
              <w:t>De</w:t>
            </w:r>
            <w:r w:rsidRPr="00A47F08">
              <w:rPr>
                <w:rFonts w:eastAsia="Times New Roman" w:cstheme="minorHAnsi"/>
                <w:sz w:val="18"/>
                <w:szCs w:val="18"/>
                <w:lang w:val="fr-FR" w:eastAsia="en-US"/>
              </w:rPr>
              <w:t>scription</w:t>
            </w:r>
            <w:r>
              <w:rPr>
                <w:rFonts w:eastAsia="Times New Roman" w:cstheme="minorHAnsi"/>
                <w:sz w:val="18"/>
                <w:szCs w:val="18"/>
                <w:lang w:val="fr-FR" w:eastAsia="en-US"/>
              </w:rPr>
              <w:t xml:space="preserve"> succincte</w:t>
            </w:r>
          </w:p>
        </w:tc>
      </w:tr>
      <w:tr w:rsidR="00880888" w:rsidRPr="00A47F08" w:rsidTr="00880888">
        <w:trPr>
          <w:trHeight w:val="1402"/>
        </w:trPr>
        <w:tc>
          <w:tcPr>
            <w:tcW w:w="492" w:type="pct"/>
            <w:vMerge/>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p>
        </w:tc>
        <w:tc>
          <w:tcPr>
            <w:tcW w:w="494" w:type="pct"/>
            <w:vMerge/>
            <w:vAlign w:val="center"/>
          </w:tcPr>
          <w:p w:rsidR="00880888" w:rsidRPr="00A47F08" w:rsidRDefault="00880888" w:rsidP="00491A97">
            <w:pPr>
              <w:spacing w:after="0" w:line="276" w:lineRule="auto"/>
              <w:jc w:val="center"/>
              <w:rPr>
                <w:rFonts w:eastAsia="Times New Roman" w:cstheme="minorHAnsi"/>
                <w:sz w:val="18"/>
                <w:szCs w:val="18"/>
                <w:lang w:val="fr-FR" w:eastAsia="en-US"/>
              </w:rPr>
            </w:pPr>
          </w:p>
        </w:tc>
        <w:tc>
          <w:tcPr>
            <w:tcW w:w="494" w:type="pct"/>
            <w:vMerge/>
          </w:tcPr>
          <w:p w:rsidR="00880888" w:rsidRPr="00A47F08" w:rsidRDefault="00880888" w:rsidP="00491A97">
            <w:pPr>
              <w:spacing w:after="0" w:line="276" w:lineRule="auto"/>
              <w:jc w:val="center"/>
              <w:rPr>
                <w:rFonts w:eastAsia="Times New Roman" w:cstheme="minorHAnsi"/>
                <w:sz w:val="18"/>
                <w:szCs w:val="18"/>
                <w:lang w:val="fr-FR" w:eastAsia="en-US"/>
              </w:rPr>
            </w:pPr>
          </w:p>
        </w:tc>
        <w:tc>
          <w:tcPr>
            <w:tcW w:w="494" w:type="pct"/>
            <w:vMerge/>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p>
        </w:tc>
        <w:tc>
          <w:tcPr>
            <w:tcW w:w="576" w:type="pct"/>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sidRPr="00A47F08">
              <w:rPr>
                <w:rFonts w:eastAsia="Times New Roman" w:cstheme="minorHAnsi"/>
                <w:sz w:val="18"/>
                <w:szCs w:val="18"/>
                <w:lang w:val="fr-FR" w:eastAsia="en-US"/>
              </w:rPr>
              <w:t>Principes, valeurs, philosophies énoncés</w:t>
            </w:r>
          </w:p>
        </w:tc>
        <w:tc>
          <w:tcPr>
            <w:tcW w:w="535" w:type="pct"/>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sidRPr="00A47F08">
              <w:rPr>
                <w:rFonts w:eastAsia="Times New Roman" w:cstheme="minorHAnsi"/>
                <w:sz w:val="18"/>
                <w:szCs w:val="18"/>
                <w:lang w:val="fr-FR" w:eastAsia="en-US"/>
              </w:rPr>
              <w:t>Objectives &amp; co</w:t>
            </w:r>
            <w:r>
              <w:rPr>
                <w:rFonts w:eastAsia="Times New Roman" w:cstheme="minorHAnsi"/>
                <w:sz w:val="18"/>
                <w:szCs w:val="18"/>
                <w:lang w:val="fr-FR" w:eastAsia="en-US"/>
              </w:rPr>
              <w:t>uverture</w:t>
            </w:r>
          </w:p>
        </w:tc>
        <w:tc>
          <w:tcPr>
            <w:tcW w:w="535" w:type="pct"/>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Pr>
                <w:rFonts w:eastAsia="Times New Roman" w:cstheme="minorHAnsi"/>
                <w:sz w:val="18"/>
                <w:szCs w:val="18"/>
                <w:lang w:val="fr-FR" w:eastAsia="en-US"/>
              </w:rPr>
              <w:t>Straté</w:t>
            </w:r>
            <w:r w:rsidRPr="00A47F08">
              <w:rPr>
                <w:rFonts w:eastAsia="Times New Roman" w:cstheme="minorHAnsi"/>
                <w:sz w:val="18"/>
                <w:szCs w:val="18"/>
                <w:lang w:val="fr-FR" w:eastAsia="en-US"/>
              </w:rPr>
              <w:t>gies/</w:t>
            </w:r>
            <w:r w:rsidRPr="00A47F08">
              <w:rPr>
                <w:rFonts w:eastAsia="Times New Roman" w:cstheme="minorHAnsi"/>
                <w:sz w:val="18"/>
                <w:szCs w:val="18"/>
                <w:lang w:val="fr-FR" w:eastAsia="en-US"/>
              </w:rPr>
              <w:br/>
              <w:t>interventions (</w:t>
            </w:r>
            <w:r>
              <w:rPr>
                <w:rFonts w:eastAsia="Times New Roman" w:cstheme="minorHAnsi"/>
                <w:sz w:val="18"/>
                <w:szCs w:val="18"/>
                <w:lang w:val="fr-FR" w:eastAsia="en-US"/>
              </w:rPr>
              <w:t>à être) développées</w:t>
            </w:r>
          </w:p>
        </w:tc>
        <w:tc>
          <w:tcPr>
            <w:tcW w:w="494" w:type="pct"/>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Pr>
                <w:rFonts w:eastAsia="Times New Roman" w:cstheme="minorHAnsi"/>
                <w:sz w:val="18"/>
                <w:szCs w:val="18"/>
                <w:lang w:val="fr-FR" w:eastAsia="en-US"/>
              </w:rPr>
              <w:t>Résultats</w:t>
            </w:r>
            <w:r w:rsidRPr="00A47F08">
              <w:rPr>
                <w:rFonts w:eastAsia="Times New Roman" w:cstheme="minorHAnsi"/>
                <w:sz w:val="18"/>
                <w:szCs w:val="18"/>
                <w:lang w:val="fr-FR" w:eastAsia="en-US"/>
              </w:rPr>
              <w:t xml:space="preserve"> (</w:t>
            </w:r>
            <w:r>
              <w:rPr>
                <w:rFonts w:eastAsia="Times New Roman" w:cstheme="minorHAnsi"/>
                <w:sz w:val="18"/>
                <w:szCs w:val="18"/>
                <w:lang w:val="fr-FR" w:eastAsia="en-US"/>
              </w:rPr>
              <w:t>attendus</w:t>
            </w:r>
            <w:r w:rsidRPr="00A47F08">
              <w:rPr>
                <w:rFonts w:eastAsia="Times New Roman" w:cstheme="minorHAnsi"/>
                <w:sz w:val="18"/>
                <w:szCs w:val="18"/>
                <w:lang w:val="fr-FR" w:eastAsia="en-US"/>
              </w:rPr>
              <w:t>)</w:t>
            </w:r>
          </w:p>
        </w:tc>
        <w:tc>
          <w:tcPr>
            <w:tcW w:w="444" w:type="pct"/>
            <w:shd w:val="clear" w:color="auto" w:fill="auto"/>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sidRPr="00A47F08">
              <w:rPr>
                <w:rFonts w:eastAsia="Times New Roman" w:cstheme="minorHAnsi"/>
                <w:sz w:val="18"/>
                <w:szCs w:val="18"/>
                <w:lang w:val="fr-FR" w:eastAsia="en-US"/>
              </w:rPr>
              <w:t>Budget</w:t>
            </w:r>
          </w:p>
        </w:tc>
        <w:tc>
          <w:tcPr>
            <w:tcW w:w="442" w:type="pct"/>
            <w:vAlign w:val="center"/>
          </w:tcPr>
          <w:p w:rsidR="00880888" w:rsidRPr="00A47F08" w:rsidRDefault="00880888" w:rsidP="00491A97">
            <w:pPr>
              <w:spacing w:after="0" w:line="276" w:lineRule="auto"/>
              <w:jc w:val="center"/>
              <w:rPr>
                <w:rFonts w:eastAsia="Times New Roman" w:cstheme="minorHAnsi"/>
                <w:sz w:val="18"/>
                <w:szCs w:val="18"/>
                <w:lang w:val="fr-FR" w:eastAsia="en-US"/>
              </w:rPr>
            </w:pPr>
            <w:r w:rsidRPr="00A47F08">
              <w:rPr>
                <w:rFonts w:eastAsia="Times New Roman" w:cstheme="minorHAnsi"/>
                <w:sz w:val="18"/>
                <w:szCs w:val="18"/>
                <w:lang w:val="fr-FR" w:eastAsia="en-US"/>
              </w:rPr>
              <w:t>Comment</w:t>
            </w:r>
            <w:r>
              <w:rPr>
                <w:rFonts w:eastAsia="Times New Roman" w:cstheme="minorHAnsi"/>
                <w:sz w:val="18"/>
                <w:szCs w:val="18"/>
                <w:lang w:val="fr-FR" w:eastAsia="en-US"/>
              </w:rPr>
              <w:t>aires</w:t>
            </w:r>
          </w:p>
        </w:tc>
      </w:tr>
      <w:tr w:rsidR="00880888" w:rsidRPr="009D46E5" w:rsidTr="00880888">
        <w:trPr>
          <w:trHeight w:val="289"/>
        </w:trPr>
        <w:tc>
          <w:tcPr>
            <w:tcW w:w="492"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76"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2"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r>
      <w:tr w:rsidR="00880888" w:rsidRPr="009D46E5" w:rsidTr="00880888">
        <w:trPr>
          <w:trHeight w:val="289"/>
        </w:trPr>
        <w:tc>
          <w:tcPr>
            <w:tcW w:w="492"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76"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2"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r>
      <w:tr w:rsidR="00880888" w:rsidRPr="009D46E5" w:rsidTr="00880888">
        <w:trPr>
          <w:trHeight w:val="289"/>
        </w:trPr>
        <w:tc>
          <w:tcPr>
            <w:tcW w:w="492"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76"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2"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r>
      <w:tr w:rsidR="00880888" w:rsidRPr="009D46E5" w:rsidTr="00880888">
        <w:trPr>
          <w:trHeight w:val="289"/>
        </w:trPr>
        <w:tc>
          <w:tcPr>
            <w:tcW w:w="492"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76"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2"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r>
      <w:tr w:rsidR="00880888" w:rsidRPr="009D46E5" w:rsidTr="00880888">
        <w:trPr>
          <w:trHeight w:val="289"/>
        </w:trPr>
        <w:tc>
          <w:tcPr>
            <w:tcW w:w="492"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76"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2"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r>
      <w:tr w:rsidR="00880888" w:rsidRPr="009D46E5" w:rsidTr="00880888">
        <w:trPr>
          <w:trHeight w:val="289"/>
        </w:trPr>
        <w:tc>
          <w:tcPr>
            <w:tcW w:w="492"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76"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2"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r>
      <w:tr w:rsidR="00880888" w:rsidRPr="009D46E5" w:rsidTr="00880888">
        <w:trPr>
          <w:trHeight w:val="289"/>
        </w:trPr>
        <w:tc>
          <w:tcPr>
            <w:tcW w:w="492"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76"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2"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r>
      <w:tr w:rsidR="00880888" w:rsidRPr="009D46E5" w:rsidTr="00880888">
        <w:trPr>
          <w:trHeight w:val="289"/>
        </w:trPr>
        <w:tc>
          <w:tcPr>
            <w:tcW w:w="492"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76"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535"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9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4" w:type="pct"/>
            <w:shd w:val="clear" w:color="auto" w:fill="auto"/>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c>
          <w:tcPr>
            <w:tcW w:w="442" w:type="pct"/>
          </w:tcPr>
          <w:p w:rsidR="00880888" w:rsidRPr="009D46E5" w:rsidRDefault="00880888" w:rsidP="00491A97">
            <w:pPr>
              <w:spacing w:after="120" w:line="276" w:lineRule="auto"/>
              <w:jc w:val="center"/>
              <w:rPr>
                <w:rFonts w:ascii="Georgia" w:eastAsia="Times New Roman" w:hAnsi="Georgia" w:cs="Times New Roman"/>
                <w:sz w:val="16"/>
                <w:szCs w:val="16"/>
                <w:lang w:eastAsia="en-US"/>
              </w:rPr>
            </w:pPr>
          </w:p>
        </w:tc>
      </w:tr>
    </w:tbl>
    <w:p w:rsidR="00880888" w:rsidRDefault="00880888" w:rsidP="00880888">
      <w:pPr>
        <w:spacing w:line="276" w:lineRule="auto"/>
        <w:jc w:val="both"/>
        <w:rPr>
          <w:rFonts w:eastAsia="Times New Roman" w:cstheme="minorHAnsi"/>
          <w:color w:val="000000"/>
          <w:shd w:val="clear" w:color="auto" w:fill="FFFFFF"/>
        </w:rPr>
      </w:pPr>
    </w:p>
    <w:p w:rsidR="00880888" w:rsidRPr="00714C8B" w:rsidRDefault="00880888" w:rsidP="00880888">
      <w:pPr>
        <w:jc w:val="center"/>
        <w:rPr>
          <w:i/>
          <w:iCs/>
        </w:rPr>
      </w:pPr>
    </w:p>
    <w:sectPr w:rsidR="00880888" w:rsidRPr="00714C8B" w:rsidSect="0088088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CA" w:rsidRDefault="008A59CA" w:rsidP="00AA69BE">
      <w:pPr>
        <w:spacing w:after="0" w:line="240" w:lineRule="auto"/>
      </w:pPr>
      <w:r>
        <w:separator/>
      </w:r>
    </w:p>
  </w:endnote>
  <w:endnote w:type="continuationSeparator" w:id="0">
    <w:p w:rsidR="008A59CA" w:rsidRDefault="008A59CA" w:rsidP="00AA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CA" w:rsidRDefault="008A59CA" w:rsidP="00AA69BE">
      <w:pPr>
        <w:spacing w:after="0" w:line="240" w:lineRule="auto"/>
      </w:pPr>
      <w:r>
        <w:separator/>
      </w:r>
    </w:p>
  </w:footnote>
  <w:footnote w:type="continuationSeparator" w:id="0">
    <w:p w:rsidR="008A59CA" w:rsidRDefault="008A59CA" w:rsidP="00AA69BE">
      <w:pPr>
        <w:spacing w:after="0" w:line="240" w:lineRule="auto"/>
      </w:pPr>
      <w:r>
        <w:continuationSeparator/>
      </w:r>
    </w:p>
  </w:footnote>
  <w:footnote w:id="1">
    <w:p w:rsidR="00AA69BE" w:rsidRPr="00AA69BE" w:rsidRDefault="00AA69BE" w:rsidP="00AA69BE">
      <w:pPr>
        <w:pStyle w:val="Notedebasdepage"/>
        <w:rPr>
          <w:sz w:val="16"/>
          <w:szCs w:val="16"/>
        </w:rPr>
      </w:pPr>
      <w:r>
        <w:rPr>
          <w:rStyle w:val="Appelnotedebasdep"/>
        </w:rPr>
        <w:footnoteRef/>
      </w:r>
      <w:r>
        <w:t xml:space="preserve"> </w:t>
      </w:r>
      <w:r>
        <w:rPr>
          <w:sz w:val="16"/>
          <w:szCs w:val="16"/>
        </w:rPr>
        <w:t>Dans cette</w:t>
      </w:r>
      <w:r w:rsidRPr="00AA69BE">
        <w:rPr>
          <w:sz w:val="16"/>
          <w:szCs w:val="16"/>
        </w:rPr>
        <w:t xml:space="preserve"> étude, </w:t>
      </w:r>
      <w:r>
        <w:rPr>
          <w:sz w:val="16"/>
          <w:szCs w:val="16"/>
        </w:rPr>
        <w:t>les MRC se limiteront</w:t>
      </w:r>
      <w:r w:rsidRPr="00AA69BE">
        <w:rPr>
          <w:sz w:val="16"/>
          <w:szCs w:val="16"/>
        </w:rPr>
        <w:t xml:space="preserve"> à désigner collectivement les conditions </w:t>
      </w:r>
      <w:r w:rsidRPr="00AA69BE">
        <w:rPr>
          <w:i/>
          <w:iCs/>
          <w:sz w:val="16"/>
          <w:szCs w:val="16"/>
        </w:rPr>
        <w:t>«asthme bronchique» et «maladie pulmonaire obstructive chronique»</w:t>
      </w:r>
      <w:r w:rsidRPr="00AA69BE">
        <w:rPr>
          <w:sz w:val="16"/>
          <w:szCs w:val="16"/>
        </w:rPr>
        <w:t xml:space="preserve"> (MPOC).</w:t>
      </w:r>
    </w:p>
  </w:footnote>
  <w:footnote w:id="2">
    <w:p w:rsidR="00AA69BE" w:rsidRPr="00AA69BE" w:rsidRDefault="00AA69BE">
      <w:pPr>
        <w:pStyle w:val="Notedebasdepage"/>
        <w:rPr>
          <w:lang w:val="fr-FR"/>
        </w:rPr>
      </w:pPr>
      <w:r>
        <w:rPr>
          <w:rStyle w:val="Appelnotedebasdep"/>
        </w:rPr>
        <w:footnoteRef/>
      </w:r>
      <w:r>
        <w:t xml:space="preserve"> </w:t>
      </w:r>
      <w:r w:rsidRPr="00AA69BE">
        <w:rPr>
          <w:sz w:val="16"/>
          <w:szCs w:val="16"/>
        </w:rPr>
        <w:t xml:space="preserve">Les </w:t>
      </w:r>
      <w:r w:rsidRPr="00AA69BE">
        <w:rPr>
          <w:i/>
          <w:iCs/>
          <w:sz w:val="16"/>
          <w:szCs w:val="16"/>
        </w:rPr>
        <w:t>déterminants sociaux</w:t>
      </w:r>
      <w:r w:rsidRPr="00AA69BE">
        <w:rPr>
          <w:sz w:val="16"/>
          <w:szCs w:val="16"/>
        </w:rPr>
        <w:t xml:space="preserve"> de la santé sont les conditions dans lesquelles les gens naissent, grandissent, vivent, travaillent et vieillissent. Ils comprennent des facteurs comme le statut socio-économique, l'éducation, le voisinage et l'environnement physique, l'emploi et les réseaux de soutien social, ainsi que l'accès aux soins de santé.</w:t>
      </w:r>
    </w:p>
  </w:footnote>
  <w:footnote w:id="3">
    <w:p w:rsidR="00AA69BE" w:rsidRPr="00AA69BE" w:rsidRDefault="00AA69BE">
      <w:pPr>
        <w:pStyle w:val="Notedebasdepage"/>
        <w:rPr>
          <w:lang w:val="fr-FR"/>
        </w:rPr>
      </w:pPr>
      <w:r>
        <w:rPr>
          <w:rStyle w:val="Appelnotedebasdep"/>
        </w:rPr>
        <w:footnoteRef/>
      </w:r>
      <w:r>
        <w:t xml:space="preserve"> </w:t>
      </w:r>
      <w:r w:rsidRPr="00AA69BE">
        <w:rPr>
          <w:sz w:val="16"/>
          <w:szCs w:val="16"/>
        </w:rPr>
        <w:t xml:space="preserve">Les </w:t>
      </w:r>
      <w:r w:rsidRPr="00AA69BE">
        <w:rPr>
          <w:i/>
          <w:iCs/>
          <w:sz w:val="16"/>
          <w:szCs w:val="16"/>
        </w:rPr>
        <w:t>déterminants structurels</w:t>
      </w:r>
      <w:r w:rsidRPr="00AA69BE">
        <w:rPr>
          <w:sz w:val="16"/>
          <w:szCs w:val="16"/>
        </w:rPr>
        <w:t xml:space="preserve"> de la santé comprennent le processus de gouvernance, les politiques économiques et sociales qui affectent la rémunération, les conditions de travail, le logement et l'éducation.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D3"/>
    <w:rsid w:val="00070676"/>
    <w:rsid w:val="000C603B"/>
    <w:rsid w:val="002A00FE"/>
    <w:rsid w:val="00302226"/>
    <w:rsid w:val="00403FAC"/>
    <w:rsid w:val="004E1A09"/>
    <w:rsid w:val="00632449"/>
    <w:rsid w:val="006D5C1B"/>
    <w:rsid w:val="00714C8B"/>
    <w:rsid w:val="00745455"/>
    <w:rsid w:val="00880888"/>
    <w:rsid w:val="008A59CA"/>
    <w:rsid w:val="00944E1D"/>
    <w:rsid w:val="00953B5F"/>
    <w:rsid w:val="00A25083"/>
    <w:rsid w:val="00AA03D3"/>
    <w:rsid w:val="00AA69BE"/>
    <w:rsid w:val="00BC1393"/>
    <w:rsid w:val="00C51950"/>
    <w:rsid w:val="00C72802"/>
    <w:rsid w:val="00C76A54"/>
    <w:rsid w:val="00C931D9"/>
    <w:rsid w:val="00CF2D85"/>
    <w:rsid w:val="00D8535B"/>
    <w:rsid w:val="00DE70F1"/>
    <w:rsid w:val="00E61368"/>
    <w:rsid w:val="00EC697E"/>
    <w:rsid w:val="00F27B6B"/>
    <w:rsid w:val="00F656C8"/>
    <w:rsid w:val="00FA573F"/>
    <w:rsid w:val="00FC7E2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97476-EDC4-4B5B-8940-699BA9E3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paragraph" w:styleId="Titre1">
    <w:name w:val="heading 1"/>
    <w:basedOn w:val="Normal"/>
    <w:next w:val="Normal"/>
    <w:link w:val="Titre1Car"/>
    <w:uiPriority w:val="9"/>
    <w:qFormat/>
    <w:rsid w:val="00AA03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03F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44E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03D3"/>
    <w:rPr>
      <w:rFonts w:asciiTheme="majorHAnsi" w:eastAsiaTheme="majorEastAsia" w:hAnsiTheme="majorHAnsi" w:cstheme="majorBidi"/>
      <w:color w:val="2E74B5" w:themeColor="accent1" w:themeShade="BF"/>
      <w:sz w:val="32"/>
      <w:szCs w:val="32"/>
      <w:lang w:val="en-GB"/>
    </w:rPr>
  </w:style>
  <w:style w:type="character" w:styleId="Lienhypertexte">
    <w:name w:val="Hyperlink"/>
    <w:basedOn w:val="Policepardfaut"/>
    <w:uiPriority w:val="99"/>
    <w:unhideWhenUsed/>
    <w:rsid w:val="00BC1393"/>
    <w:rPr>
      <w:color w:val="0563C1" w:themeColor="hyperlink"/>
      <w:u w:val="single"/>
    </w:rPr>
  </w:style>
  <w:style w:type="character" w:customStyle="1" w:styleId="Titre3Car">
    <w:name w:val="Titre 3 Car"/>
    <w:basedOn w:val="Policepardfaut"/>
    <w:link w:val="Titre3"/>
    <w:uiPriority w:val="9"/>
    <w:rsid w:val="00944E1D"/>
    <w:rPr>
      <w:rFonts w:asciiTheme="majorHAnsi" w:eastAsiaTheme="majorEastAsia" w:hAnsiTheme="majorHAnsi" w:cstheme="majorBidi"/>
      <w:color w:val="1F4D78" w:themeColor="accent1" w:themeShade="7F"/>
      <w:sz w:val="24"/>
      <w:szCs w:val="24"/>
      <w:lang w:val="en-GB"/>
    </w:rPr>
  </w:style>
  <w:style w:type="character" w:customStyle="1" w:styleId="tlid-translation">
    <w:name w:val="tlid-translation"/>
    <w:basedOn w:val="Policepardfaut"/>
    <w:rsid w:val="00403FAC"/>
  </w:style>
  <w:style w:type="character" w:customStyle="1" w:styleId="Titre2Car">
    <w:name w:val="Titre 2 Car"/>
    <w:basedOn w:val="Policepardfaut"/>
    <w:link w:val="Titre2"/>
    <w:uiPriority w:val="9"/>
    <w:rsid w:val="00403FAC"/>
    <w:rPr>
      <w:rFonts w:asciiTheme="majorHAnsi" w:eastAsiaTheme="majorEastAsia" w:hAnsiTheme="majorHAnsi" w:cstheme="majorBidi"/>
      <w:color w:val="2E74B5" w:themeColor="accent1" w:themeShade="BF"/>
      <w:sz w:val="26"/>
      <w:szCs w:val="26"/>
      <w:lang w:val="en-GB"/>
    </w:rPr>
  </w:style>
  <w:style w:type="paragraph" w:styleId="Notedebasdepage">
    <w:name w:val="footnote text"/>
    <w:basedOn w:val="Normal"/>
    <w:link w:val="NotedebasdepageCar"/>
    <w:uiPriority w:val="99"/>
    <w:semiHidden/>
    <w:unhideWhenUsed/>
    <w:rsid w:val="00AA69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69BE"/>
    <w:rPr>
      <w:sz w:val="20"/>
      <w:szCs w:val="20"/>
      <w:lang w:val="fr-BE"/>
    </w:rPr>
  </w:style>
  <w:style w:type="character" w:styleId="Appelnotedebasdep">
    <w:name w:val="footnote reference"/>
    <w:basedOn w:val="Policepardfaut"/>
    <w:uiPriority w:val="99"/>
    <w:semiHidden/>
    <w:unhideWhenUsed/>
    <w:rsid w:val="00AA6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7215-255D-47EC-A9B1-B1C14BC9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3</Pages>
  <Words>893</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Inès</dc:creator>
  <cp:keywords/>
  <dc:description/>
  <cp:lastModifiedBy>Inès</cp:lastModifiedBy>
  <cp:revision>7</cp:revision>
  <dcterms:created xsi:type="dcterms:W3CDTF">2020-11-27T11:07:00Z</dcterms:created>
  <dcterms:modified xsi:type="dcterms:W3CDTF">2020-11-29T14:07:00Z</dcterms:modified>
</cp:coreProperties>
</file>